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E4" w:rsidRPr="00820AE3" w:rsidRDefault="00D303D9" w:rsidP="00820AE3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-403860</wp:posOffset>
                </wp:positionV>
                <wp:extent cx="6837045" cy="1339215"/>
                <wp:effectExtent l="0" t="2540" r="0" b="444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045" cy="13392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820AE3" w:rsidRPr="00820AE3" w:rsidRDefault="00820AE3" w:rsidP="00820AE3">
                            <w:pPr>
                              <w:ind w:left="360"/>
                              <w:rPr>
                                <w:b/>
                                <w:bCs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820AE3">
                              <w:rPr>
                                <w:b/>
                                <w:sz w:val="22"/>
                                <w:szCs w:val="22"/>
                                <w:lang w:val="en-CA"/>
                              </w:rPr>
                              <w:t>Cognitive Coaching</w:t>
                            </w:r>
                            <w:r w:rsidRPr="00820AE3">
                              <w:rPr>
                                <w:sz w:val="22"/>
                                <w:szCs w:val="22"/>
                                <w:lang w:val="en-CA"/>
                              </w:rPr>
                              <w:t>, developed by Art Costa and Robert Garmston (1994) recognizes the strength of metacognition and its role in fostering teacher thinking.  In</w:t>
                            </w:r>
                            <w:r w:rsidRPr="00820AE3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Cognitive Coaching, </w:t>
                            </w:r>
                            <w:r w:rsidRPr="00820AE3">
                              <w:rPr>
                                <w:bCs/>
                                <w:sz w:val="22"/>
                                <w:szCs w:val="22"/>
                                <w:u w:val="single"/>
                              </w:rPr>
                              <w:t>the person being coached</w:t>
                            </w:r>
                            <w:r w:rsidRPr="00820AE3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(in this case </w:t>
                            </w:r>
                            <w:r w:rsidRPr="00D303D9">
                              <w:rPr>
                                <w:bCs/>
                                <w:sz w:val="22"/>
                                <w:szCs w:val="22"/>
                                <w:u w:val="single"/>
                              </w:rPr>
                              <w:t>the TC</w:t>
                            </w:r>
                            <w:r w:rsidRPr="00820AE3">
                              <w:rPr>
                                <w:bCs/>
                                <w:sz w:val="22"/>
                                <w:szCs w:val="22"/>
                              </w:rPr>
                              <w:t>) not the coach (the AT), evaluates what is good or poor, appropriate or inappropriate, effective or ineffective about his/her teaching.</w:t>
                            </w:r>
                            <w:r w:rsidRPr="00820AE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AE3">
                              <w:rPr>
                                <w:bCs/>
                                <w:sz w:val="22"/>
                                <w:szCs w:val="22"/>
                                <w:lang w:val="en-CA"/>
                              </w:rPr>
                              <w:t xml:space="preserve">The AT’s role is to facilitate conversations, while using questioning/probing strategies, to encourage the development of planning, reflecting and </w:t>
                            </w:r>
                            <w:r w:rsidR="00D303D9" w:rsidRPr="00820AE3">
                              <w:rPr>
                                <w:bCs/>
                                <w:sz w:val="22"/>
                                <w:szCs w:val="22"/>
                                <w:lang w:val="en-CA"/>
                              </w:rPr>
                              <w:t>problem solving</w:t>
                            </w:r>
                            <w:r w:rsidRPr="00820AE3">
                              <w:rPr>
                                <w:bCs/>
                                <w:sz w:val="22"/>
                                <w:szCs w:val="22"/>
                                <w:lang w:val="en-CA"/>
                              </w:rPr>
                              <w:t xml:space="preserve">.   In this approach, the AT is the facilitator who helps guide and lead the TC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  <w:lang w:val="en-CA"/>
                              </w:rPr>
                              <w:t>to self-</w:t>
                            </w:r>
                            <w:r w:rsidRPr="00820AE3">
                              <w:rPr>
                                <w:bCs/>
                                <w:sz w:val="22"/>
                                <w:szCs w:val="22"/>
                                <w:lang w:val="en-CA"/>
                              </w:rPr>
                              <w:t xml:space="preserve">reflection, </w:t>
                            </w:r>
                            <w:r w:rsidR="00D303D9">
                              <w:rPr>
                                <w:bCs/>
                                <w:sz w:val="22"/>
                                <w:szCs w:val="22"/>
                                <w:lang w:val="en-CA"/>
                              </w:rPr>
                              <w:t xml:space="preserve">more complex teaching thinking and </w:t>
                            </w:r>
                            <w:r w:rsidRPr="00820AE3">
                              <w:rPr>
                                <w:bCs/>
                                <w:sz w:val="22"/>
                                <w:szCs w:val="22"/>
                                <w:lang w:val="en-CA"/>
                              </w:rPr>
                              <w:t>realization, and/or transformation.</w:t>
                            </w:r>
                          </w:p>
                          <w:p w:rsidR="00820AE3" w:rsidRPr="00820AE3" w:rsidRDefault="00820AE3" w:rsidP="00820AE3">
                            <w:pPr>
                              <w:ind w:left="360"/>
                              <w:rPr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:rsidR="00820AE3" w:rsidRPr="00820AE3" w:rsidRDefault="00820AE3" w:rsidP="00820AE3">
                            <w:pPr>
                              <w:ind w:left="360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pt;margin-top:-31.75pt;width:538.35pt;height:10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" fillcolor="#d6e3bc [1302]" stroked="f">
                <v:textbox inset=",7.2pt,,7.2pt">
                  <w:txbxContent>
                    <w:p w:rsidR="00820AE3" w:rsidRPr="00820AE3" w:rsidRDefault="00820AE3" w:rsidP="00820AE3">
                      <w:pPr>
                        <w:ind w:left="360"/>
                        <w:rPr>
                          <w:b/>
                          <w:bCs/>
                          <w:sz w:val="22"/>
                          <w:szCs w:val="22"/>
                          <w:lang w:val="en-CA"/>
                        </w:rPr>
                      </w:pPr>
                      <w:r w:rsidRPr="00820AE3">
                        <w:rPr>
                          <w:b/>
                          <w:sz w:val="22"/>
                          <w:szCs w:val="22"/>
                          <w:lang w:val="en-CA"/>
                        </w:rPr>
                        <w:t>Cognitive Coaching</w:t>
                      </w:r>
                      <w:r w:rsidRPr="00820AE3">
                        <w:rPr>
                          <w:sz w:val="22"/>
                          <w:szCs w:val="22"/>
                          <w:lang w:val="en-CA"/>
                        </w:rPr>
                        <w:t>, developed by Art Costa and Robert Garmston (1994) recognizes the strength of metacognition and its role in fostering teacher thinking.  In</w:t>
                      </w:r>
                      <w:r w:rsidRPr="00820AE3">
                        <w:rPr>
                          <w:bCs/>
                          <w:sz w:val="22"/>
                          <w:szCs w:val="22"/>
                        </w:rPr>
                        <w:t xml:space="preserve"> Cognitive Coaching, </w:t>
                      </w:r>
                      <w:r w:rsidRPr="00820AE3">
                        <w:rPr>
                          <w:bCs/>
                          <w:sz w:val="22"/>
                          <w:szCs w:val="22"/>
                          <w:u w:val="single"/>
                        </w:rPr>
                        <w:t>the person being coached</w:t>
                      </w:r>
                      <w:r w:rsidRPr="00820AE3">
                        <w:rPr>
                          <w:bCs/>
                          <w:sz w:val="22"/>
                          <w:szCs w:val="22"/>
                        </w:rPr>
                        <w:t xml:space="preserve"> (in this case </w:t>
                      </w:r>
                      <w:r w:rsidRPr="00D303D9">
                        <w:rPr>
                          <w:bCs/>
                          <w:sz w:val="22"/>
                          <w:szCs w:val="22"/>
                          <w:u w:val="single"/>
                        </w:rPr>
                        <w:t>the TC</w:t>
                      </w:r>
                      <w:r w:rsidRPr="00820AE3">
                        <w:rPr>
                          <w:bCs/>
                          <w:sz w:val="22"/>
                          <w:szCs w:val="22"/>
                        </w:rPr>
                        <w:t>) not the coach (the AT), evaluates what is good or poor, appropriate or inappropriate, effective or ineffective about his/her teaching.</w:t>
                      </w:r>
                      <w:r w:rsidRPr="00820AE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820AE3">
                        <w:rPr>
                          <w:bCs/>
                          <w:sz w:val="22"/>
                          <w:szCs w:val="22"/>
                          <w:lang w:val="en-CA"/>
                        </w:rPr>
                        <w:t xml:space="preserve">The AT’s role is to facilitate conversations, while using questioning/probing strategies, to encourage the development of planning, reflecting and </w:t>
                      </w:r>
                      <w:r w:rsidR="00D303D9" w:rsidRPr="00820AE3">
                        <w:rPr>
                          <w:bCs/>
                          <w:sz w:val="22"/>
                          <w:szCs w:val="22"/>
                          <w:lang w:val="en-CA"/>
                        </w:rPr>
                        <w:t>problem solving</w:t>
                      </w:r>
                      <w:r w:rsidRPr="00820AE3">
                        <w:rPr>
                          <w:bCs/>
                          <w:sz w:val="22"/>
                          <w:szCs w:val="22"/>
                          <w:lang w:val="en-CA"/>
                        </w:rPr>
                        <w:t xml:space="preserve">.   In this approach, the AT is the facilitator who helps guide and lead the TC </w:t>
                      </w:r>
                      <w:r>
                        <w:rPr>
                          <w:bCs/>
                          <w:sz w:val="22"/>
                          <w:szCs w:val="22"/>
                          <w:lang w:val="en-CA"/>
                        </w:rPr>
                        <w:t>to self-</w:t>
                      </w:r>
                      <w:r w:rsidRPr="00820AE3">
                        <w:rPr>
                          <w:bCs/>
                          <w:sz w:val="22"/>
                          <w:szCs w:val="22"/>
                          <w:lang w:val="en-CA"/>
                        </w:rPr>
                        <w:t xml:space="preserve">reflection, </w:t>
                      </w:r>
                      <w:r w:rsidR="00D303D9">
                        <w:rPr>
                          <w:bCs/>
                          <w:sz w:val="22"/>
                          <w:szCs w:val="22"/>
                          <w:lang w:val="en-CA"/>
                        </w:rPr>
                        <w:t xml:space="preserve">more complex teaching thinking and </w:t>
                      </w:r>
                      <w:r w:rsidRPr="00820AE3">
                        <w:rPr>
                          <w:bCs/>
                          <w:sz w:val="22"/>
                          <w:szCs w:val="22"/>
                          <w:lang w:val="en-CA"/>
                        </w:rPr>
                        <w:t>realization, and/or transformation.</w:t>
                      </w:r>
                    </w:p>
                    <w:p w:rsidR="00820AE3" w:rsidRPr="00820AE3" w:rsidRDefault="00820AE3" w:rsidP="00820AE3">
                      <w:pPr>
                        <w:ind w:left="360"/>
                        <w:rPr>
                          <w:sz w:val="22"/>
                          <w:szCs w:val="22"/>
                          <w:lang w:val="en-CA"/>
                        </w:rPr>
                      </w:pPr>
                    </w:p>
                    <w:p w:rsidR="00820AE3" w:rsidRPr="00820AE3" w:rsidRDefault="00820AE3" w:rsidP="00820AE3">
                      <w:pPr>
                        <w:ind w:left="360"/>
                        <w:rPr>
                          <w:lang w:val="en-CA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sz w:val="20"/>
          <w:szCs w:val="20"/>
        </w:rPr>
        <w:t xml:space="preserve">Lesson </w:t>
      </w:r>
      <w:bookmarkStart w:id="0" w:name="_GoBack"/>
      <w:bookmarkEnd w:id="0"/>
      <w:r w:rsidR="001608E4" w:rsidRPr="00820AE3">
        <w:rPr>
          <w:b/>
          <w:sz w:val="20"/>
          <w:szCs w:val="20"/>
        </w:rPr>
        <w:t>Feedback Form: Scaling Question</w:t>
      </w:r>
    </w:p>
    <w:p w:rsidR="001608E4" w:rsidRPr="00820AE3" w:rsidRDefault="001608E4" w:rsidP="001608E4">
      <w:pPr>
        <w:spacing w:after="0"/>
        <w:jc w:val="center"/>
        <w:rPr>
          <w:b/>
          <w:sz w:val="16"/>
          <w:szCs w:val="16"/>
        </w:rPr>
      </w:pPr>
    </w:p>
    <w:p w:rsidR="001608E4" w:rsidRPr="00820AE3" w:rsidRDefault="00820AE3" w:rsidP="001608E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questions on this form employ a cognitive coaching approach, and are posed to a TC following a lesson. The AT (or FA) can make notes as the TC responds to each question, or the TC can complete the form as they consider and self-reflect on each question.</w:t>
      </w:r>
    </w:p>
    <w:p w:rsidR="001608E4" w:rsidRPr="00820AE3" w:rsidRDefault="001608E4" w:rsidP="001608E4">
      <w:pPr>
        <w:spacing w:after="0"/>
        <w:rPr>
          <w:rFonts w:ascii="Times New Roman" w:hAnsi="Times New Roman"/>
          <w:sz w:val="20"/>
          <w:szCs w:val="20"/>
        </w:rPr>
      </w:pPr>
    </w:p>
    <w:p w:rsidR="00E43C61" w:rsidRPr="00820AE3" w:rsidRDefault="00820AE3" w:rsidP="001608E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Grade:</w:t>
      </w:r>
      <w:r w:rsidR="001608E4" w:rsidRPr="00820AE3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 xml:space="preserve">_____   </w:t>
      </w:r>
      <w:r w:rsidR="00E43C61" w:rsidRPr="00820AE3">
        <w:rPr>
          <w:rFonts w:ascii="Times New Roman" w:hAnsi="Times New Roman"/>
          <w:sz w:val="20"/>
          <w:szCs w:val="20"/>
        </w:rPr>
        <w:t xml:space="preserve">Lesson: </w:t>
      </w:r>
      <w:r w:rsidR="00E43C61" w:rsidRPr="00820AE3">
        <w:rPr>
          <w:rFonts w:ascii="Times New Roman" w:hAnsi="Times New Roman"/>
          <w:sz w:val="20"/>
          <w:szCs w:val="20"/>
        </w:rPr>
        <w:softHyphen/>
      </w:r>
      <w:r w:rsidR="00E43C61" w:rsidRPr="00820AE3">
        <w:rPr>
          <w:rFonts w:ascii="Times New Roman" w:hAnsi="Times New Roman"/>
          <w:sz w:val="20"/>
          <w:szCs w:val="20"/>
        </w:rPr>
        <w:softHyphen/>
      </w:r>
      <w:r w:rsidR="00E43C61" w:rsidRPr="00820AE3">
        <w:rPr>
          <w:rFonts w:ascii="Times New Roman" w:hAnsi="Times New Roman"/>
          <w:sz w:val="20"/>
          <w:szCs w:val="20"/>
        </w:rPr>
        <w:softHyphen/>
      </w:r>
      <w:r w:rsidR="00E43C61" w:rsidRPr="00820AE3">
        <w:rPr>
          <w:rFonts w:ascii="Times New Roman" w:hAnsi="Times New Roman"/>
          <w:sz w:val="20"/>
          <w:szCs w:val="20"/>
        </w:rPr>
        <w:softHyphen/>
      </w:r>
      <w:r w:rsidR="00E43C61" w:rsidRPr="00820AE3">
        <w:rPr>
          <w:rFonts w:ascii="Times New Roman" w:hAnsi="Times New Roman"/>
          <w:sz w:val="20"/>
          <w:szCs w:val="20"/>
        </w:rPr>
        <w:softHyphen/>
      </w:r>
      <w:r w:rsidR="00E43C61" w:rsidRPr="00820AE3">
        <w:rPr>
          <w:rFonts w:ascii="Times New Roman" w:hAnsi="Times New Roman"/>
          <w:sz w:val="20"/>
          <w:szCs w:val="20"/>
        </w:rPr>
        <w:softHyphen/>
        <w:t>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="00E43C61" w:rsidRPr="00820AE3">
        <w:rPr>
          <w:rFonts w:ascii="Times New Roman" w:hAnsi="Times New Roman"/>
          <w:sz w:val="20"/>
          <w:szCs w:val="20"/>
        </w:rPr>
        <w:t>Date:__________</w:t>
      </w:r>
    </w:p>
    <w:p w:rsidR="00E43C61" w:rsidRPr="00820AE3" w:rsidRDefault="00E43C61" w:rsidP="001608E4">
      <w:pPr>
        <w:spacing w:after="0"/>
        <w:rPr>
          <w:rFonts w:ascii="Times New Roman" w:hAnsi="Times New Roman"/>
          <w:sz w:val="20"/>
          <w:szCs w:val="20"/>
        </w:rPr>
      </w:pPr>
    </w:p>
    <w:p w:rsidR="00E43C61" w:rsidRPr="00820AE3" w:rsidRDefault="00E43C61" w:rsidP="001608E4">
      <w:pPr>
        <w:spacing w:after="0"/>
        <w:rPr>
          <w:rFonts w:ascii="Times New Roman" w:hAnsi="Times New Roman"/>
          <w:sz w:val="20"/>
          <w:szCs w:val="20"/>
        </w:rPr>
      </w:pPr>
      <w:r w:rsidRPr="00820AE3">
        <w:rPr>
          <w:rFonts w:ascii="Times New Roman" w:hAnsi="Times New Roman"/>
          <w:sz w:val="20"/>
          <w:szCs w:val="20"/>
        </w:rPr>
        <w:t>On a scale of 1 to 10 what would you give yourself (TC) for this lesson?</w:t>
      </w:r>
    </w:p>
    <w:p w:rsidR="00E43C61" w:rsidRPr="00820AE3" w:rsidRDefault="00E43C61" w:rsidP="001608E4">
      <w:pPr>
        <w:spacing w:after="0"/>
        <w:rPr>
          <w:rFonts w:ascii="Times New Roman" w:hAnsi="Times New Roman"/>
          <w:sz w:val="20"/>
          <w:szCs w:val="20"/>
        </w:rPr>
      </w:pPr>
    </w:p>
    <w:p w:rsidR="00E43C61" w:rsidRPr="00820AE3" w:rsidRDefault="00E43C61" w:rsidP="001608E4">
      <w:pPr>
        <w:spacing w:after="0"/>
        <w:rPr>
          <w:rFonts w:ascii="Times New Roman" w:hAnsi="Times New Roman"/>
          <w:sz w:val="20"/>
          <w:szCs w:val="20"/>
        </w:rPr>
      </w:pPr>
      <w:r w:rsidRPr="00820AE3">
        <w:rPr>
          <w:rFonts w:ascii="Times New Roman" w:hAnsi="Times New Roman"/>
          <w:sz w:val="20"/>
          <w:szCs w:val="20"/>
        </w:rPr>
        <w:t>1</w:t>
      </w:r>
      <w:r w:rsidRPr="00820AE3">
        <w:rPr>
          <w:rFonts w:ascii="Times New Roman" w:hAnsi="Times New Roman"/>
          <w:sz w:val="20"/>
          <w:szCs w:val="20"/>
        </w:rPr>
        <w:tab/>
        <w:t>2</w:t>
      </w:r>
      <w:r w:rsidRPr="00820AE3">
        <w:rPr>
          <w:rFonts w:ascii="Times New Roman" w:hAnsi="Times New Roman"/>
          <w:sz w:val="20"/>
          <w:szCs w:val="20"/>
        </w:rPr>
        <w:tab/>
        <w:t>3</w:t>
      </w:r>
      <w:r w:rsidRPr="00820AE3">
        <w:rPr>
          <w:rFonts w:ascii="Times New Roman" w:hAnsi="Times New Roman"/>
          <w:sz w:val="20"/>
          <w:szCs w:val="20"/>
        </w:rPr>
        <w:tab/>
        <w:t>4</w:t>
      </w:r>
      <w:r w:rsidRPr="00820AE3">
        <w:rPr>
          <w:rFonts w:ascii="Times New Roman" w:hAnsi="Times New Roman"/>
          <w:sz w:val="20"/>
          <w:szCs w:val="20"/>
        </w:rPr>
        <w:tab/>
        <w:t>5</w:t>
      </w:r>
      <w:r w:rsidRPr="00820AE3">
        <w:rPr>
          <w:rFonts w:ascii="Times New Roman" w:hAnsi="Times New Roman"/>
          <w:sz w:val="20"/>
          <w:szCs w:val="20"/>
        </w:rPr>
        <w:tab/>
        <w:t>6</w:t>
      </w:r>
      <w:r w:rsidRPr="00820AE3">
        <w:rPr>
          <w:rFonts w:ascii="Times New Roman" w:hAnsi="Times New Roman"/>
          <w:sz w:val="20"/>
          <w:szCs w:val="20"/>
        </w:rPr>
        <w:tab/>
        <w:t>7</w:t>
      </w:r>
      <w:r w:rsidRPr="00820AE3">
        <w:rPr>
          <w:rFonts w:ascii="Times New Roman" w:hAnsi="Times New Roman"/>
          <w:sz w:val="20"/>
          <w:szCs w:val="20"/>
        </w:rPr>
        <w:tab/>
        <w:t>8</w:t>
      </w:r>
      <w:r w:rsidRPr="00820AE3">
        <w:rPr>
          <w:rFonts w:ascii="Times New Roman" w:hAnsi="Times New Roman"/>
          <w:sz w:val="20"/>
          <w:szCs w:val="20"/>
        </w:rPr>
        <w:tab/>
        <w:t>9</w:t>
      </w:r>
      <w:r w:rsidRPr="00820AE3">
        <w:rPr>
          <w:rFonts w:ascii="Times New Roman" w:hAnsi="Times New Roman"/>
          <w:sz w:val="20"/>
          <w:szCs w:val="20"/>
        </w:rPr>
        <w:tab/>
        <w:t>10</w:t>
      </w:r>
    </w:p>
    <w:p w:rsidR="00E43C61" w:rsidRPr="00820AE3" w:rsidRDefault="00E43C61" w:rsidP="001608E4">
      <w:pPr>
        <w:spacing w:after="0"/>
        <w:rPr>
          <w:rFonts w:ascii="Times New Roman" w:hAnsi="Times New Roman"/>
          <w:sz w:val="20"/>
          <w:szCs w:val="20"/>
        </w:rPr>
      </w:pPr>
    </w:p>
    <w:p w:rsidR="00E43C61" w:rsidRPr="00820AE3" w:rsidRDefault="00E43C61" w:rsidP="001608E4">
      <w:pPr>
        <w:spacing w:after="0"/>
        <w:rPr>
          <w:rFonts w:ascii="Times New Roman" w:hAnsi="Times New Roman"/>
          <w:sz w:val="20"/>
          <w:szCs w:val="20"/>
        </w:rPr>
      </w:pPr>
      <w:r w:rsidRPr="00820AE3">
        <w:rPr>
          <w:rFonts w:ascii="Times New Roman" w:hAnsi="Times New Roman"/>
          <w:sz w:val="20"/>
          <w:szCs w:val="20"/>
        </w:rPr>
        <w:t xml:space="preserve">What were the good things that made the lesson a(n) </w:t>
      </w:r>
      <w:r w:rsidRPr="00820AE3">
        <w:rPr>
          <w:rFonts w:ascii="Times New Roman" w:hAnsi="Times New Roman"/>
          <w:sz w:val="20"/>
          <w:szCs w:val="20"/>
        </w:rPr>
        <w:softHyphen/>
        <w:t>_________?</w:t>
      </w:r>
    </w:p>
    <w:p w:rsidR="00CB1A0E" w:rsidRPr="00820AE3" w:rsidRDefault="00CB1A0E" w:rsidP="00CB1A0E">
      <w:pPr>
        <w:spacing w:after="0"/>
        <w:rPr>
          <w:rFonts w:ascii="Times New Roman" w:hAnsi="Times New Roman"/>
          <w:sz w:val="20"/>
          <w:szCs w:val="20"/>
        </w:rPr>
      </w:pPr>
    </w:p>
    <w:p w:rsidR="00CB1A0E" w:rsidRPr="00820AE3" w:rsidRDefault="00CB1A0E" w:rsidP="00CB1A0E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0"/>
          <w:szCs w:val="20"/>
        </w:rPr>
      </w:pPr>
    </w:p>
    <w:p w:rsidR="00701A0C" w:rsidRPr="00820AE3" w:rsidRDefault="00701A0C" w:rsidP="00CB1A0E">
      <w:pPr>
        <w:spacing w:after="0"/>
        <w:rPr>
          <w:rFonts w:ascii="Times New Roman" w:hAnsi="Times New Roman"/>
          <w:sz w:val="20"/>
          <w:szCs w:val="20"/>
        </w:rPr>
      </w:pPr>
    </w:p>
    <w:p w:rsidR="00CB1A0E" w:rsidRPr="00820AE3" w:rsidRDefault="00CB1A0E" w:rsidP="00CB1A0E">
      <w:pPr>
        <w:spacing w:after="0"/>
        <w:rPr>
          <w:rFonts w:ascii="Times New Roman" w:hAnsi="Times New Roman"/>
          <w:sz w:val="20"/>
          <w:szCs w:val="20"/>
        </w:rPr>
      </w:pPr>
    </w:p>
    <w:p w:rsidR="00CB1A0E" w:rsidRPr="00820AE3" w:rsidRDefault="00CB1A0E" w:rsidP="00CB1A0E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:rsidR="00CB1A0E" w:rsidRPr="00820AE3" w:rsidRDefault="00CB1A0E" w:rsidP="00CB1A0E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0"/>
          <w:szCs w:val="20"/>
        </w:rPr>
      </w:pPr>
    </w:p>
    <w:p w:rsidR="00701A0C" w:rsidRPr="00820AE3" w:rsidRDefault="00701A0C" w:rsidP="00CB1A0E">
      <w:pPr>
        <w:spacing w:after="0"/>
        <w:rPr>
          <w:rFonts w:ascii="Times New Roman" w:hAnsi="Times New Roman"/>
          <w:sz w:val="20"/>
          <w:szCs w:val="20"/>
        </w:rPr>
      </w:pPr>
    </w:p>
    <w:p w:rsidR="00CB1A0E" w:rsidRPr="00820AE3" w:rsidRDefault="00CB1A0E" w:rsidP="00CB1A0E">
      <w:pPr>
        <w:spacing w:after="0"/>
        <w:rPr>
          <w:rFonts w:ascii="Times New Roman" w:hAnsi="Times New Roman"/>
          <w:sz w:val="20"/>
          <w:szCs w:val="20"/>
        </w:rPr>
      </w:pPr>
    </w:p>
    <w:p w:rsidR="00CB1A0E" w:rsidRPr="00820AE3" w:rsidRDefault="00CB1A0E" w:rsidP="00CB1A0E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:rsidR="00CB1A0E" w:rsidRPr="00820AE3" w:rsidRDefault="00CB1A0E" w:rsidP="00CB1A0E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0"/>
          <w:szCs w:val="20"/>
        </w:rPr>
      </w:pPr>
    </w:p>
    <w:p w:rsidR="00CB1A0E" w:rsidRPr="00820AE3" w:rsidRDefault="00CB1A0E" w:rsidP="00CB1A0E">
      <w:pPr>
        <w:spacing w:after="0"/>
        <w:rPr>
          <w:rFonts w:ascii="Times New Roman" w:hAnsi="Times New Roman"/>
          <w:sz w:val="20"/>
          <w:szCs w:val="20"/>
        </w:rPr>
      </w:pPr>
    </w:p>
    <w:p w:rsidR="00CB1A0E" w:rsidRPr="00820AE3" w:rsidRDefault="00CB1A0E" w:rsidP="00CB1A0E">
      <w:pPr>
        <w:spacing w:after="0"/>
        <w:rPr>
          <w:rFonts w:ascii="Times New Roman" w:hAnsi="Times New Roman"/>
          <w:sz w:val="20"/>
          <w:szCs w:val="20"/>
        </w:rPr>
      </w:pPr>
      <w:r w:rsidRPr="00820AE3">
        <w:rPr>
          <w:rFonts w:ascii="Times New Roman" w:hAnsi="Times New Roman"/>
          <w:sz w:val="20"/>
          <w:szCs w:val="20"/>
        </w:rPr>
        <w:t>What could you have changed to make it a(n) _________?</w:t>
      </w:r>
    </w:p>
    <w:p w:rsidR="00CB1A0E" w:rsidRPr="00820AE3" w:rsidRDefault="00CB1A0E" w:rsidP="00CB1A0E">
      <w:pPr>
        <w:spacing w:after="0"/>
        <w:rPr>
          <w:rFonts w:ascii="Times New Roman" w:hAnsi="Times New Roman"/>
          <w:sz w:val="20"/>
          <w:szCs w:val="20"/>
        </w:rPr>
      </w:pPr>
    </w:p>
    <w:p w:rsidR="00EA40A6" w:rsidRPr="00820AE3" w:rsidRDefault="00EA40A6" w:rsidP="00EA40A6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0"/>
          <w:szCs w:val="20"/>
        </w:rPr>
      </w:pPr>
    </w:p>
    <w:p w:rsidR="00701A0C" w:rsidRPr="00820AE3" w:rsidRDefault="00701A0C" w:rsidP="00902595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:rsidR="00EA40A6" w:rsidRPr="00820AE3" w:rsidRDefault="00EA40A6" w:rsidP="00902595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:rsidR="00EA40A6" w:rsidRPr="00820AE3" w:rsidRDefault="00EA40A6" w:rsidP="00902595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:rsidR="00EA40A6" w:rsidRPr="00820AE3" w:rsidRDefault="00EA40A6" w:rsidP="00EA40A6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0"/>
          <w:szCs w:val="20"/>
        </w:rPr>
      </w:pPr>
    </w:p>
    <w:p w:rsidR="00EA40A6" w:rsidRPr="00820AE3" w:rsidRDefault="00EA40A6" w:rsidP="00902595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:rsidR="00EA40A6" w:rsidRPr="00820AE3" w:rsidRDefault="00EA40A6" w:rsidP="00902595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:rsidR="00902595" w:rsidRPr="00820AE3" w:rsidRDefault="00902595" w:rsidP="00902595">
      <w:pPr>
        <w:spacing w:after="0"/>
        <w:rPr>
          <w:rFonts w:ascii="Times New Roman" w:hAnsi="Times New Roman"/>
          <w:sz w:val="20"/>
          <w:szCs w:val="20"/>
        </w:rPr>
      </w:pPr>
    </w:p>
    <w:p w:rsidR="00EA40A6" w:rsidRPr="00820AE3" w:rsidRDefault="00EA40A6" w:rsidP="0090259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0"/>
          <w:szCs w:val="20"/>
        </w:rPr>
      </w:pPr>
    </w:p>
    <w:p w:rsidR="00902595" w:rsidRPr="00820AE3" w:rsidRDefault="00902595" w:rsidP="00EA40A6">
      <w:pPr>
        <w:spacing w:after="0"/>
        <w:rPr>
          <w:rFonts w:ascii="Times New Roman" w:hAnsi="Times New Roman"/>
          <w:sz w:val="20"/>
          <w:szCs w:val="20"/>
        </w:rPr>
      </w:pPr>
    </w:p>
    <w:p w:rsidR="00902595" w:rsidRPr="00820AE3" w:rsidRDefault="00902595" w:rsidP="00EA40A6">
      <w:pPr>
        <w:spacing w:after="0"/>
        <w:rPr>
          <w:rFonts w:ascii="Times New Roman" w:hAnsi="Times New Roman"/>
          <w:sz w:val="20"/>
          <w:szCs w:val="20"/>
        </w:rPr>
      </w:pPr>
      <w:r w:rsidRPr="00820AE3">
        <w:rPr>
          <w:rFonts w:ascii="Times New Roman" w:hAnsi="Times New Roman"/>
          <w:sz w:val="20"/>
          <w:szCs w:val="20"/>
        </w:rPr>
        <w:t>What specific action steps will you take to implement any learning from this lesson into your next lesson?</w:t>
      </w:r>
    </w:p>
    <w:p w:rsidR="00902595" w:rsidRPr="00820AE3" w:rsidRDefault="00902595" w:rsidP="00EA40A6">
      <w:pPr>
        <w:spacing w:after="0"/>
        <w:rPr>
          <w:rFonts w:ascii="Times New Roman" w:hAnsi="Times New Roman"/>
          <w:sz w:val="20"/>
          <w:szCs w:val="20"/>
        </w:rPr>
      </w:pPr>
    </w:p>
    <w:p w:rsidR="00902595" w:rsidRPr="00820AE3" w:rsidRDefault="00902595" w:rsidP="0090259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0"/>
          <w:szCs w:val="20"/>
        </w:rPr>
      </w:pPr>
    </w:p>
    <w:p w:rsidR="00701A0C" w:rsidRPr="00820AE3" w:rsidRDefault="00701A0C" w:rsidP="00902595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:rsidR="00902595" w:rsidRPr="00820AE3" w:rsidRDefault="00902595" w:rsidP="00902595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:rsidR="00902595" w:rsidRPr="00820AE3" w:rsidRDefault="00902595" w:rsidP="00902595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:rsidR="00902595" w:rsidRPr="00820AE3" w:rsidRDefault="00902595" w:rsidP="0090259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0"/>
          <w:szCs w:val="20"/>
        </w:rPr>
      </w:pPr>
    </w:p>
    <w:p w:rsidR="00902595" w:rsidRPr="00820AE3" w:rsidRDefault="00902595" w:rsidP="00902595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:rsidR="00701A0C" w:rsidRPr="00820AE3" w:rsidRDefault="00701A0C" w:rsidP="00902595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:rsidR="00902595" w:rsidRPr="00820AE3" w:rsidRDefault="00902595" w:rsidP="00902595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:rsidR="00EA40A6" w:rsidRPr="00820AE3" w:rsidRDefault="00EA40A6" w:rsidP="0090259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0"/>
          <w:szCs w:val="20"/>
        </w:rPr>
      </w:pPr>
    </w:p>
    <w:p w:rsidR="00B67D1C" w:rsidRPr="00820AE3" w:rsidRDefault="00B67D1C" w:rsidP="00B67D1C">
      <w:pPr>
        <w:spacing w:after="0"/>
        <w:rPr>
          <w:rFonts w:ascii="Times New Roman" w:hAnsi="Times New Roman"/>
          <w:sz w:val="20"/>
          <w:szCs w:val="20"/>
        </w:rPr>
      </w:pPr>
    </w:p>
    <w:p w:rsidR="001608E4" w:rsidRPr="00820AE3" w:rsidRDefault="006C3B77" w:rsidP="00B67D1C">
      <w:pPr>
        <w:spacing w:after="0"/>
        <w:rPr>
          <w:rFonts w:ascii="Times New Roman" w:hAnsi="Times New Roman"/>
          <w:sz w:val="20"/>
          <w:szCs w:val="20"/>
        </w:rPr>
      </w:pPr>
      <w:r w:rsidRPr="00820AE3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9433204" wp14:editId="21E2AADC">
            <wp:simplePos x="0" y="0"/>
            <wp:positionH relativeFrom="column">
              <wp:posOffset>3886200</wp:posOffset>
            </wp:positionH>
            <wp:positionV relativeFrom="paragraph">
              <wp:posOffset>321945</wp:posOffset>
            </wp:positionV>
            <wp:extent cx="1803400" cy="552450"/>
            <wp:effectExtent l="25400" t="0" r="0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0AE3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FC16EE6" wp14:editId="0AC83125">
            <wp:simplePos x="0" y="0"/>
            <wp:positionH relativeFrom="column">
              <wp:posOffset>0</wp:posOffset>
            </wp:positionH>
            <wp:positionV relativeFrom="paragraph">
              <wp:posOffset>321945</wp:posOffset>
            </wp:positionV>
            <wp:extent cx="2033270" cy="457200"/>
            <wp:effectExtent l="25400" t="0" r="0" b="0"/>
            <wp:wrapTight wrapText="bothSides">
              <wp:wrapPolygon edited="0">
                <wp:start x="-270" y="0"/>
                <wp:lineTo x="-270" y="20400"/>
                <wp:lineTo x="21587" y="20400"/>
                <wp:lineTo x="21587" y="0"/>
                <wp:lineTo x="-270" y="0"/>
              </wp:wrapPolygon>
            </wp:wrapTight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7D1C" w:rsidRPr="00820AE3">
        <w:rPr>
          <w:rFonts w:ascii="Times New Roman" w:hAnsi="Times New Roman"/>
          <w:sz w:val="20"/>
          <w:szCs w:val="20"/>
        </w:rPr>
        <w:tab/>
      </w:r>
      <w:r w:rsidR="00B67D1C" w:rsidRPr="00820AE3">
        <w:rPr>
          <w:rFonts w:ascii="Times New Roman" w:hAnsi="Times New Roman"/>
          <w:sz w:val="20"/>
          <w:szCs w:val="20"/>
        </w:rPr>
        <w:tab/>
      </w:r>
      <w:r w:rsidR="00B67D1C" w:rsidRPr="00820AE3">
        <w:rPr>
          <w:rFonts w:ascii="Times New Roman" w:hAnsi="Times New Roman"/>
          <w:sz w:val="20"/>
          <w:szCs w:val="20"/>
        </w:rPr>
        <w:tab/>
      </w:r>
      <w:r w:rsidR="00B67D1C" w:rsidRPr="00820AE3">
        <w:rPr>
          <w:rFonts w:ascii="Times New Roman" w:hAnsi="Times New Roman"/>
          <w:sz w:val="20"/>
          <w:szCs w:val="20"/>
        </w:rPr>
        <w:tab/>
      </w:r>
      <w:r w:rsidR="00B67D1C" w:rsidRPr="00820AE3">
        <w:rPr>
          <w:rFonts w:ascii="Times New Roman" w:hAnsi="Times New Roman"/>
          <w:sz w:val="20"/>
          <w:szCs w:val="20"/>
        </w:rPr>
        <w:tab/>
      </w:r>
      <w:r w:rsidR="00B67D1C" w:rsidRPr="00820AE3">
        <w:rPr>
          <w:rFonts w:ascii="Times New Roman" w:hAnsi="Times New Roman"/>
          <w:sz w:val="20"/>
          <w:szCs w:val="20"/>
        </w:rPr>
        <w:tab/>
      </w:r>
      <w:r w:rsidR="00B67D1C" w:rsidRPr="00820AE3">
        <w:rPr>
          <w:rFonts w:ascii="Times New Roman" w:hAnsi="Times New Roman"/>
          <w:sz w:val="20"/>
          <w:szCs w:val="20"/>
        </w:rPr>
        <w:tab/>
      </w:r>
      <w:r w:rsidR="00B67D1C" w:rsidRPr="00820AE3">
        <w:rPr>
          <w:rFonts w:ascii="Times New Roman" w:hAnsi="Times New Roman"/>
          <w:sz w:val="20"/>
          <w:szCs w:val="20"/>
        </w:rPr>
        <w:tab/>
      </w:r>
      <w:r w:rsidR="00B67D1C" w:rsidRPr="00820AE3">
        <w:rPr>
          <w:rFonts w:ascii="Times New Roman" w:hAnsi="Times New Roman"/>
          <w:sz w:val="20"/>
          <w:szCs w:val="20"/>
        </w:rPr>
        <w:tab/>
      </w:r>
    </w:p>
    <w:sectPr w:rsidR="001608E4" w:rsidRPr="00820AE3" w:rsidSect="00820AE3">
      <w:pgSz w:w="12240" w:h="15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011"/>
    <w:multiLevelType w:val="hybridMultilevel"/>
    <w:tmpl w:val="2C3C70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50320"/>
    <w:multiLevelType w:val="hybridMultilevel"/>
    <w:tmpl w:val="4DF290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212FF"/>
    <w:multiLevelType w:val="hybridMultilevel"/>
    <w:tmpl w:val="F398A8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21B76"/>
    <w:multiLevelType w:val="hybridMultilevel"/>
    <w:tmpl w:val="5888D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51A39"/>
    <w:multiLevelType w:val="hybridMultilevel"/>
    <w:tmpl w:val="5420B004"/>
    <w:lvl w:ilvl="0" w:tplc="04684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0CA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CC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1C4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062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26E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847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9A4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462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A8A59CD"/>
    <w:multiLevelType w:val="hybridMultilevel"/>
    <w:tmpl w:val="5296B454"/>
    <w:lvl w:ilvl="0" w:tplc="33CEE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25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785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7CE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DAC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C42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C2A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5C9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228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E4"/>
    <w:rsid w:val="00051BAD"/>
    <w:rsid w:val="001608E4"/>
    <w:rsid w:val="006C3B77"/>
    <w:rsid w:val="00701A0C"/>
    <w:rsid w:val="00820AE3"/>
    <w:rsid w:val="00902595"/>
    <w:rsid w:val="00B67D1C"/>
    <w:rsid w:val="00CB1A0E"/>
    <w:rsid w:val="00D303D9"/>
    <w:rsid w:val="00E43C61"/>
    <w:rsid w:val="00EA40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30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C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0AE3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30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C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0AE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2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9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3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659</Characters>
  <Application>Microsoft Macintosh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</dc:creator>
  <cp:keywords/>
  <cp:lastModifiedBy>Anne-Marie Chudleigh</cp:lastModifiedBy>
  <cp:revision>2</cp:revision>
  <dcterms:created xsi:type="dcterms:W3CDTF">2016-02-13T18:33:00Z</dcterms:created>
  <dcterms:modified xsi:type="dcterms:W3CDTF">2016-02-13T18:33:00Z</dcterms:modified>
</cp:coreProperties>
</file>