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46819">
      <w:pPr>
        <w:jc w:val="center"/>
      </w:pPr>
      <w:r>
        <w:drawing>
          <wp:inline distT="0" distB="0" distL="0" distR="0">
            <wp:extent cx="2832100" cy="762000"/>
            <wp:effectExtent l="0" t="0" r="0" b="0"/>
            <wp:docPr id="1656037205" name="Picture 1" descr="A blue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037205" name="Picture 1" descr="A blue background with white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A4B31">
      <w:pPr>
        <w:jc w:val="center"/>
      </w:pPr>
      <w:r>
        <w:drawing>
          <wp:inline distT="0" distB="0" distL="0" distR="0">
            <wp:extent cx="3492500" cy="381000"/>
            <wp:effectExtent l="0" t="0" r="0" b="0"/>
            <wp:docPr id="1406255528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255528" name="Picture 1" descr="A blue and white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4C632"/>
    <w:tbl>
      <w:tblPr>
        <w:tblStyle w:val="13"/>
        <w:tblW w:w="90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1701"/>
        <w:gridCol w:w="2835"/>
        <w:gridCol w:w="1659"/>
      </w:tblGrid>
      <w:tr w14:paraId="45753DF6">
        <w:trPr>
          <w:trHeight w:val="275" w:hRule="atLeast"/>
        </w:trPr>
        <w:tc>
          <w:tcPr>
            <w:tcW w:w="9030" w:type="dxa"/>
            <w:gridSpan w:val="4"/>
            <w:tcBorders>
              <w:bottom w:val="single" w:color="000000" w:sz="4" w:space="0"/>
            </w:tcBorders>
          </w:tcPr>
          <w:p w14:paraId="0F9A51AB">
            <w:pPr>
              <w:jc w:val="center"/>
            </w:pPr>
            <w:r>
              <w:t>THaFoL Begin-Year Benchmark Goals</w:t>
            </w:r>
          </w:p>
          <w:p w14:paraId="2E3BC159">
            <w:pPr>
              <w:jc w:val="center"/>
            </w:pPr>
            <w:r>
              <w:t>Goals created: June 2025 using data collected in 2024 Fall (Full Sample)</w:t>
            </w:r>
          </w:p>
        </w:tc>
      </w:tr>
      <w:tr w14:paraId="211A3BCA">
        <w:trPr>
          <w:trHeight w:val="275" w:hRule="atLeast"/>
        </w:trPr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D6DCE9">
            <w:r>
              <w:t>Grade 1</w:t>
            </w:r>
          </w:p>
        </w:tc>
        <w:tc>
          <w:tcPr>
            <w:tcW w:w="4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82844C">
            <w:r>
              <w:t xml:space="preserve">Grade 2 </w:t>
            </w:r>
          </w:p>
        </w:tc>
      </w:tr>
      <w:tr w14:paraId="414BF03A">
        <w:trPr>
          <w:trHeight w:val="275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74889B"/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A95C14">
            <w:r>
              <w:t xml:space="preserve">N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E46D4"/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7DE1CA">
            <w:r>
              <w:t xml:space="preserve">N </w:t>
            </w:r>
          </w:p>
        </w:tc>
      </w:tr>
      <w:tr w14:paraId="0AF1FB70">
        <w:trPr>
          <w:trHeight w:val="213" w:hRule="atLeast"/>
        </w:trPr>
        <w:tc>
          <w:tcPr>
            <w:tcW w:w="9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4BC5DA">
            <w:r>
              <w:t xml:space="preserve">Letter Naming Fluency </w:t>
            </w:r>
          </w:p>
        </w:tc>
      </w:tr>
      <w:tr w14:paraId="4C981E60">
        <w:trPr>
          <w:trHeight w:val="241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AE9F7" w:themeFill="text2" w:themeFillTint="1A"/>
          </w:tcPr>
          <w:p w14:paraId="0047B6DB">
            <w:pPr>
              <w:rPr>
                <w:lang w:eastAsia="zh-CN"/>
              </w:rPr>
            </w:pPr>
            <w:r>
              <w:t>21-105 (38.09)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AE9F7" w:themeFill="text2" w:themeFillTint="1A"/>
          </w:tcPr>
          <w:p w14:paraId="5A3EA7C1">
            <w:r>
              <w:t>292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AE9F7" w:themeFill="text2" w:themeFillTint="1A"/>
          </w:tcPr>
          <w:p w14:paraId="30B679CC">
            <w:pPr>
              <w:rPr>
                <w:lang w:eastAsia="zh-CN"/>
              </w:rPr>
            </w:pPr>
            <w:r>
              <w:t>35-93 (50.31)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AE9F7" w:themeFill="text2" w:themeFillTint="1A"/>
          </w:tcPr>
          <w:p w14:paraId="1514734D">
            <w:r>
              <w:t>302</w:t>
            </w:r>
          </w:p>
        </w:tc>
      </w:tr>
      <w:tr w14:paraId="17FBED7D">
        <w:trPr>
          <w:trHeight w:val="272" w:hRule="atLeast"/>
        </w:trPr>
        <w:tc>
          <w:tcPr>
            <w:tcW w:w="283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C1E4F5" w:themeFill="accent1" w:themeFillTint="33"/>
          </w:tcPr>
          <w:p w14:paraId="02D214B5">
            <w:pPr>
              <w:rPr>
                <w:lang w:eastAsia="zh-CN"/>
              </w:rPr>
            </w:pPr>
            <w:r>
              <w:t>13-20 (16.70)</w:t>
            </w:r>
          </w:p>
        </w:tc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C1E4F5" w:themeFill="accent1" w:themeFillTint="33"/>
          </w:tcPr>
          <w:p w14:paraId="50711056">
            <w:r>
              <w:t>99</w:t>
            </w:r>
          </w:p>
        </w:tc>
        <w:tc>
          <w:tcPr>
            <w:tcW w:w="283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C1E4F5" w:themeFill="accent1" w:themeFillTint="33"/>
          </w:tcPr>
          <w:p w14:paraId="1C8C9002">
            <w:pPr>
              <w:rPr>
                <w:lang w:eastAsia="zh-CN"/>
              </w:rPr>
            </w:pPr>
            <w:r>
              <w:t>25-34 (29.80)</w:t>
            </w:r>
          </w:p>
        </w:tc>
        <w:tc>
          <w:tcPr>
            <w:tcW w:w="165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C1E4F5" w:themeFill="accent1" w:themeFillTint="33"/>
          </w:tcPr>
          <w:p w14:paraId="3684995A">
            <w:r>
              <w:t>96</w:t>
            </w:r>
          </w:p>
        </w:tc>
      </w:tr>
      <w:tr w14:paraId="33F1744D">
        <w:trPr>
          <w:trHeight w:val="275" w:hRule="atLeast"/>
        </w:trPr>
        <w:tc>
          <w:tcPr>
            <w:tcW w:w="28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5B0E1" w:themeFill="accent1" w:themeFillTint="99"/>
          </w:tcPr>
          <w:p w14:paraId="36D28377">
            <w:pPr>
              <w:rPr>
                <w:lang w:eastAsia="zh-CN"/>
              </w:rPr>
            </w:pPr>
            <w:r>
              <w:t>0-12 (6.66)</w:t>
            </w:r>
          </w:p>
        </w:tc>
        <w:tc>
          <w:tcPr>
            <w:tcW w:w="17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5B0E1" w:themeFill="accent1" w:themeFillTint="99"/>
          </w:tcPr>
          <w:p w14:paraId="450A48C4">
            <w:r>
              <w:t>108</w:t>
            </w:r>
          </w:p>
        </w:tc>
        <w:tc>
          <w:tcPr>
            <w:tcW w:w="28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5B0E1" w:themeFill="accent1" w:themeFillTint="99"/>
          </w:tcPr>
          <w:p w14:paraId="36966D8E">
            <w:pPr>
              <w:rPr>
                <w:lang w:eastAsia="zh-CN"/>
              </w:rPr>
            </w:pPr>
            <w:r>
              <w:t>0-24 (15.29)</w:t>
            </w:r>
          </w:p>
        </w:tc>
        <w:tc>
          <w:tcPr>
            <w:tcW w:w="16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5B0E1" w:themeFill="accent1" w:themeFillTint="99"/>
          </w:tcPr>
          <w:p w14:paraId="09C70AAE">
            <w:r>
              <w:t>117</w:t>
            </w:r>
          </w:p>
        </w:tc>
      </w:tr>
      <w:tr w14:paraId="289BCC1E">
        <w:trPr>
          <w:trHeight w:val="335" w:hRule="atLeast"/>
        </w:trPr>
        <w:tc>
          <w:tcPr>
            <w:tcW w:w="9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78590">
            <w:r>
              <w:t>Pseudoword Reading Fluency – Correct Letter Sounds</w:t>
            </w:r>
          </w:p>
        </w:tc>
      </w:tr>
      <w:tr w14:paraId="4ACBC04D">
        <w:trPr>
          <w:trHeight w:val="331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AE9F7" w:themeFill="text2" w:themeFillTint="1A"/>
          </w:tcPr>
          <w:p w14:paraId="7BF25677">
            <w:pPr>
              <w:rPr>
                <w:lang w:eastAsia="zh-CN"/>
              </w:rPr>
            </w:pPr>
            <w:r>
              <w:t>14-128 (27.89)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AE9F7" w:themeFill="text2" w:themeFillTint="1A"/>
          </w:tcPr>
          <w:p w14:paraId="1AEBFC95">
            <w:r>
              <w:t>289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AE9F7" w:themeFill="text2" w:themeFillTint="1A"/>
          </w:tcPr>
          <w:p w14:paraId="6A45A270">
            <w:pPr>
              <w:rPr>
                <w:lang w:eastAsia="zh-CN"/>
              </w:rPr>
            </w:pPr>
            <w:r>
              <w:t>34-174 (66.51)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AE9F7" w:themeFill="text2" w:themeFillTint="1A"/>
          </w:tcPr>
          <w:p w14:paraId="3EA13DC7">
            <w:r>
              <w:t>294</w:t>
            </w:r>
          </w:p>
        </w:tc>
      </w:tr>
      <w:tr w14:paraId="63685E92">
        <w:trPr>
          <w:trHeight w:val="288" w:hRule="atLeast"/>
        </w:trPr>
        <w:tc>
          <w:tcPr>
            <w:tcW w:w="283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C1E4F5" w:themeFill="accent1" w:themeFillTint="33"/>
          </w:tcPr>
          <w:p w14:paraId="059D2EFB">
            <w:pPr>
              <w:rPr>
                <w:lang w:eastAsia="zh-CN"/>
              </w:rPr>
            </w:pPr>
            <w:r>
              <w:t>7-13 (10.06)</w:t>
            </w:r>
          </w:p>
        </w:tc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C1E4F5" w:themeFill="accent1" w:themeFillTint="33"/>
          </w:tcPr>
          <w:p w14:paraId="7A2000F6">
            <w:r>
              <w:t>97</w:t>
            </w:r>
          </w:p>
        </w:tc>
        <w:tc>
          <w:tcPr>
            <w:tcW w:w="283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C1E4F5" w:themeFill="accent1" w:themeFillTint="33"/>
          </w:tcPr>
          <w:p w14:paraId="38D1DCE5">
            <w:pPr>
              <w:rPr>
                <w:lang w:eastAsia="zh-CN"/>
              </w:rPr>
            </w:pPr>
            <w:r>
              <w:t>24-33 (28.27)</w:t>
            </w:r>
          </w:p>
        </w:tc>
        <w:tc>
          <w:tcPr>
            <w:tcW w:w="165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C1E4F5" w:themeFill="accent1" w:themeFillTint="33"/>
          </w:tcPr>
          <w:p w14:paraId="4107CDA1">
            <w:r>
              <w:t>97</w:t>
            </w:r>
          </w:p>
        </w:tc>
      </w:tr>
      <w:tr w14:paraId="23227399">
        <w:trPr>
          <w:trHeight w:val="277" w:hRule="atLeast"/>
        </w:trPr>
        <w:tc>
          <w:tcPr>
            <w:tcW w:w="28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5B0E1" w:themeFill="accent1" w:themeFillTint="99"/>
          </w:tcPr>
          <w:p w14:paraId="3600F303">
            <w:pPr>
              <w:rPr>
                <w:lang w:eastAsia="zh-CN"/>
              </w:rPr>
            </w:pPr>
            <w:r>
              <w:t>0-6 (3.03)</w:t>
            </w:r>
          </w:p>
        </w:tc>
        <w:tc>
          <w:tcPr>
            <w:tcW w:w="17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5B0E1" w:themeFill="accent1" w:themeFillTint="99"/>
          </w:tcPr>
          <w:p w14:paraId="5D778A1D">
            <w:r>
              <w:t>111</w:t>
            </w:r>
          </w:p>
        </w:tc>
        <w:tc>
          <w:tcPr>
            <w:tcW w:w="28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5B0E1" w:themeFill="accent1" w:themeFillTint="99"/>
          </w:tcPr>
          <w:p w14:paraId="4DFA5413">
            <w:pPr>
              <w:rPr>
                <w:lang w:eastAsia="zh-CN"/>
              </w:rPr>
            </w:pPr>
            <w:r>
              <w:t>0-23 (14.58)</w:t>
            </w:r>
          </w:p>
        </w:tc>
        <w:tc>
          <w:tcPr>
            <w:tcW w:w="16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5B0E1" w:themeFill="accent1" w:themeFillTint="99"/>
          </w:tcPr>
          <w:p w14:paraId="6BEAA0A9">
            <w:r>
              <w:t>103</w:t>
            </w:r>
          </w:p>
        </w:tc>
      </w:tr>
      <w:tr w14:paraId="176324E0">
        <w:trPr>
          <w:trHeight w:val="194" w:hRule="atLeast"/>
        </w:trPr>
        <w:tc>
          <w:tcPr>
            <w:tcW w:w="9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98653">
            <w:pPr>
              <w:rPr>
                <w:b/>
                <w:bCs/>
              </w:rPr>
            </w:pPr>
            <w:r>
              <w:rPr>
                <w:b/>
                <w:bCs/>
              </w:rPr>
              <w:t>Pseudoword Reading Fluency – Words Read Correctly</w:t>
            </w:r>
            <w:bookmarkStart w:id="0" w:name="_GoBack"/>
            <w:bookmarkEnd w:id="0"/>
          </w:p>
        </w:tc>
      </w:tr>
      <w:tr w14:paraId="1E43842F">
        <w:trPr>
          <w:trHeight w:val="248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AE9F7" w:themeFill="text2" w:themeFillTint="1A"/>
          </w:tcPr>
          <w:p w14:paraId="518A6F7A">
            <w:pPr>
              <w:rPr>
                <w:lang w:eastAsia="zh-CN"/>
              </w:rPr>
            </w:pPr>
            <w:r>
              <w:t xml:space="preserve">2-45 (7.37)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AE9F7" w:themeFill="text2" w:themeFillTint="1A"/>
          </w:tcPr>
          <w:p w14:paraId="46E38DD0">
            <w:r>
              <w:t>271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AE9F7" w:themeFill="text2" w:themeFillTint="1A"/>
          </w:tcPr>
          <w:p w14:paraId="22C42D05">
            <w:pPr>
              <w:rPr>
                <w:lang w:eastAsia="zh-CN"/>
              </w:rPr>
            </w:pPr>
            <w:r>
              <w:t>9-65 (20.49)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AE9F7" w:themeFill="text2" w:themeFillTint="1A"/>
          </w:tcPr>
          <w:p w14:paraId="1A7F3C93">
            <w:r>
              <w:t>289</w:t>
            </w:r>
          </w:p>
        </w:tc>
      </w:tr>
      <w:tr w14:paraId="05AEA565">
        <w:trPr>
          <w:trHeight w:val="220" w:hRule="atLeast"/>
        </w:trPr>
        <w:tc>
          <w:tcPr>
            <w:tcW w:w="283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C1E4F5" w:themeFill="accent1" w:themeFillTint="33"/>
          </w:tcPr>
          <w:p w14:paraId="1F32BC11">
            <w:pPr>
              <w:rPr>
                <w:lang w:eastAsia="zh-CN"/>
              </w:rPr>
            </w:pPr>
            <w:r>
              <w:t>1-1 (1.00)</w:t>
            </w:r>
          </w:p>
        </w:tc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C1E4F5" w:themeFill="accent1" w:themeFillTint="33"/>
          </w:tcPr>
          <w:p w14:paraId="7865AC78">
            <w:r>
              <w:t>51</w:t>
            </w:r>
          </w:p>
        </w:tc>
        <w:tc>
          <w:tcPr>
            <w:tcW w:w="283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C1E4F5" w:themeFill="accent1" w:themeFillTint="33"/>
          </w:tcPr>
          <w:p w14:paraId="6F965EB1">
            <w:r>
              <w:t>5-8 (6.70)</w:t>
            </w:r>
          </w:p>
        </w:tc>
        <w:tc>
          <w:tcPr>
            <w:tcW w:w="165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C1E4F5" w:themeFill="accent1" w:themeFillTint="33"/>
          </w:tcPr>
          <w:p w14:paraId="0DFEDE9B">
            <w:pPr>
              <w:rPr>
                <w:lang w:eastAsia="zh-CN"/>
              </w:rPr>
            </w:pPr>
            <w:r>
              <w:t>1</w:t>
            </w:r>
            <w:r>
              <w:rPr>
                <w:rFonts w:hint="eastAsia"/>
                <w:lang w:eastAsia="zh-CN"/>
              </w:rPr>
              <w:t>18</w:t>
            </w:r>
          </w:p>
        </w:tc>
      </w:tr>
      <w:tr w14:paraId="2DC110D3">
        <w:trPr>
          <w:trHeight w:val="224" w:hRule="atLeast"/>
        </w:trPr>
        <w:tc>
          <w:tcPr>
            <w:tcW w:w="28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5B0E1" w:themeFill="accent1" w:themeFillTint="99"/>
          </w:tcPr>
          <w:p w14:paraId="180BD94D">
            <w:pPr>
              <w:rPr>
                <w:lang w:eastAsia="zh-CN"/>
              </w:rPr>
            </w:pPr>
            <w:r>
              <w:t>0-0 (0.00)</w:t>
            </w:r>
          </w:p>
        </w:tc>
        <w:tc>
          <w:tcPr>
            <w:tcW w:w="17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5B0E1" w:themeFill="accent1" w:themeFillTint="99"/>
          </w:tcPr>
          <w:p w14:paraId="199C2F00">
            <w:r>
              <w:t>175</w:t>
            </w:r>
          </w:p>
        </w:tc>
        <w:tc>
          <w:tcPr>
            <w:tcW w:w="28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5B0E1" w:themeFill="accent1" w:themeFillTint="99"/>
          </w:tcPr>
          <w:p w14:paraId="17C3C62E">
            <w:pPr>
              <w:rPr>
                <w:lang w:eastAsia="zh-CN"/>
              </w:rPr>
            </w:pPr>
            <w:r>
              <w:t>0-4 (2.19)</w:t>
            </w:r>
          </w:p>
        </w:tc>
        <w:tc>
          <w:tcPr>
            <w:tcW w:w="16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5B0E1" w:themeFill="accent1" w:themeFillTint="99"/>
          </w:tcPr>
          <w:p w14:paraId="016C2B2D">
            <w:pPr>
              <w:rPr>
                <w:lang w:eastAsia="zh-CN"/>
              </w:rPr>
            </w:pPr>
            <w:r>
              <w:t>106</w:t>
            </w:r>
          </w:p>
        </w:tc>
      </w:tr>
      <w:tr w14:paraId="7843950A">
        <w:trPr>
          <w:trHeight w:val="148" w:hRule="atLeast"/>
        </w:trPr>
        <w:tc>
          <w:tcPr>
            <w:tcW w:w="9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AF405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Word Reading Fluency </w:t>
            </w:r>
          </w:p>
        </w:tc>
      </w:tr>
      <w:tr w14:paraId="6768CD5E">
        <w:trPr>
          <w:trHeight w:val="180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AE9F7" w:themeFill="text2" w:themeFillTint="1A"/>
          </w:tcPr>
          <w:p w14:paraId="53B9A3E8">
            <w:pPr>
              <w:rPr>
                <w:lang w:eastAsia="zh-CN"/>
              </w:rPr>
            </w:pPr>
            <w:r>
              <w:t>2-64 (7.45)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AE9F7" w:themeFill="text2" w:themeFillTint="1A"/>
          </w:tcPr>
          <w:p w14:paraId="13D1DE1D">
            <w:r>
              <w:t>287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AE9F7" w:themeFill="text2" w:themeFillTint="1A"/>
          </w:tcPr>
          <w:p w14:paraId="7542C869">
            <w:pPr>
              <w:rPr>
                <w:lang w:eastAsia="zh-CN"/>
              </w:rPr>
            </w:pPr>
            <w:r>
              <w:t>10-75 (29.73)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AE9F7" w:themeFill="text2" w:themeFillTint="1A"/>
          </w:tcPr>
          <w:p w14:paraId="722A9A27">
            <w:r>
              <w:t>285</w:t>
            </w:r>
          </w:p>
        </w:tc>
      </w:tr>
      <w:tr w14:paraId="3996975F">
        <w:trPr>
          <w:trHeight w:val="165" w:hRule="atLeast"/>
        </w:trPr>
        <w:tc>
          <w:tcPr>
            <w:tcW w:w="283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C1E4F5" w:themeFill="accent1" w:themeFillTint="33"/>
          </w:tcPr>
          <w:p w14:paraId="3A9B6B16">
            <w:pPr>
              <w:rPr>
                <w:lang w:eastAsia="zh-CN"/>
              </w:rPr>
            </w:pPr>
            <w:r>
              <w:t>1-1 (1.00)</w:t>
            </w:r>
          </w:p>
        </w:tc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C1E4F5" w:themeFill="accent1" w:themeFillTint="33"/>
          </w:tcPr>
          <w:p w14:paraId="7767FFF5">
            <w:r>
              <w:t>98</w:t>
            </w:r>
          </w:p>
        </w:tc>
        <w:tc>
          <w:tcPr>
            <w:tcW w:w="283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C1E4F5" w:themeFill="accent1" w:themeFillTint="33"/>
          </w:tcPr>
          <w:p w14:paraId="6BD35974">
            <w:r>
              <w:t xml:space="preserve">5-9 (6.97)       </w:t>
            </w:r>
          </w:p>
        </w:tc>
        <w:tc>
          <w:tcPr>
            <w:tcW w:w="165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C1E4F5" w:themeFill="accent1" w:themeFillTint="33"/>
          </w:tcPr>
          <w:p w14:paraId="32C48E5F">
            <w:r>
              <w:t>122</w:t>
            </w:r>
          </w:p>
        </w:tc>
      </w:tr>
      <w:tr w14:paraId="1056F453">
        <w:trPr>
          <w:trHeight w:val="312" w:hRule="atLeast"/>
        </w:trPr>
        <w:tc>
          <w:tcPr>
            <w:tcW w:w="28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5B0E1" w:themeFill="accent1" w:themeFillTint="99"/>
          </w:tcPr>
          <w:p w14:paraId="6139EE94">
            <w:pPr>
              <w:rPr>
                <w:lang w:eastAsia="zh-CN"/>
              </w:rPr>
            </w:pPr>
            <w:r>
              <w:t>0-0 (0.00)</w:t>
            </w:r>
          </w:p>
        </w:tc>
        <w:tc>
          <w:tcPr>
            <w:tcW w:w="17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5B0E1" w:themeFill="accent1" w:themeFillTint="99"/>
          </w:tcPr>
          <w:p w14:paraId="06828028">
            <w:r>
              <w:t>112</w:t>
            </w:r>
          </w:p>
        </w:tc>
        <w:tc>
          <w:tcPr>
            <w:tcW w:w="28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5B0E1" w:themeFill="accent1" w:themeFillTint="99"/>
          </w:tcPr>
          <w:p w14:paraId="577B3095">
            <w:r>
              <w:t xml:space="preserve">0-4 (2.45)       </w:t>
            </w:r>
          </w:p>
        </w:tc>
        <w:tc>
          <w:tcPr>
            <w:tcW w:w="16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5B0E1" w:themeFill="accent1" w:themeFillTint="99"/>
          </w:tcPr>
          <w:p w14:paraId="5BA2D1C9">
            <w:r>
              <w:t>107</w:t>
            </w:r>
          </w:p>
        </w:tc>
      </w:tr>
      <w:tr w14:paraId="3FFC4782">
        <w:trPr>
          <w:trHeight w:val="349" w:hRule="atLeast"/>
        </w:trPr>
        <w:tc>
          <w:tcPr>
            <w:tcW w:w="9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E7C1A2">
            <w:pPr>
              <w:rPr>
                <w:b/>
                <w:bCs/>
              </w:rPr>
            </w:pPr>
            <w:r>
              <w:rPr>
                <w:b/>
                <w:bCs/>
              </w:rPr>
              <w:t>Oral Reading Fluency - Words Read Correctly</w:t>
            </w:r>
          </w:p>
        </w:tc>
      </w:tr>
      <w:tr w14:paraId="0B3058DB">
        <w:trPr>
          <w:trHeight w:val="198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AE9F7" w:themeFill="text2" w:themeFillTint="1A"/>
          </w:tcPr>
          <w:p w14:paraId="4C501008">
            <w:pPr>
              <w:rPr>
                <w:lang w:eastAsia="zh-CN"/>
              </w:rPr>
            </w:pPr>
            <w:r>
              <w:t>4-97 (12.71)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AE9F7" w:themeFill="text2" w:themeFillTint="1A"/>
          </w:tcPr>
          <w:p w14:paraId="3683D986">
            <w:r>
              <w:t>259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AE9F7" w:themeFill="text2" w:themeFillTint="1A"/>
          </w:tcPr>
          <w:p w14:paraId="7B3CC29E">
            <w:pPr>
              <w:rPr>
                <w:lang w:eastAsia="zh-CN"/>
              </w:rPr>
            </w:pPr>
            <w:r>
              <w:t>14-148 (41.49)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AE9F7" w:themeFill="text2" w:themeFillTint="1A"/>
          </w:tcPr>
          <w:p w14:paraId="722832C3">
            <w:r>
              <w:t>292</w:t>
            </w:r>
          </w:p>
        </w:tc>
      </w:tr>
      <w:tr w14:paraId="16B994EC">
        <w:trPr>
          <w:trHeight w:val="90" w:hRule="atLeast"/>
        </w:trPr>
        <w:tc>
          <w:tcPr>
            <w:tcW w:w="283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C1E4F5" w:themeFill="accent1" w:themeFillTint="33"/>
          </w:tcPr>
          <w:p w14:paraId="58CD8054">
            <w:pPr>
              <w:rPr>
                <w:lang w:eastAsia="zh-CN"/>
              </w:rPr>
            </w:pPr>
            <w:r>
              <w:t>1-3 (1.96)</w:t>
            </w:r>
          </w:p>
        </w:tc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C1E4F5" w:themeFill="accent1" w:themeFillTint="33"/>
          </w:tcPr>
          <w:p w14:paraId="5EC10E40">
            <w:r>
              <w:t>123</w:t>
            </w:r>
          </w:p>
        </w:tc>
        <w:tc>
          <w:tcPr>
            <w:tcW w:w="283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C1E4F5" w:themeFill="accent1" w:themeFillTint="33"/>
          </w:tcPr>
          <w:p w14:paraId="2F4C9121">
            <w:pPr>
              <w:rPr>
                <w:lang w:eastAsia="zh-CN"/>
              </w:rPr>
            </w:pPr>
            <w:r>
              <w:t xml:space="preserve">9-13 (10.94)     </w:t>
            </w:r>
          </w:p>
        </w:tc>
        <w:tc>
          <w:tcPr>
            <w:tcW w:w="165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C1E4F5" w:themeFill="accent1" w:themeFillTint="33"/>
          </w:tcPr>
          <w:p w14:paraId="321CD239">
            <w:r>
              <w:t>101</w:t>
            </w:r>
          </w:p>
        </w:tc>
      </w:tr>
      <w:tr w14:paraId="6F17AF30">
        <w:trPr>
          <w:trHeight w:val="274" w:hRule="atLeast"/>
        </w:trPr>
        <w:tc>
          <w:tcPr>
            <w:tcW w:w="28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5B0E1" w:themeFill="accent1" w:themeFillTint="99"/>
          </w:tcPr>
          <w:p w14:paraId="6892EEC2">
            <w:pPr>
              <w:rPr>
                <w:lang w:eastAsia="zh-CN"/>
              </w:rPr>
            </w:pPr>
            <w:r>
              <w:t xml:space="preserve">0-0 (0.00) </w:t>
            </w:r>
          </w:p>
        </w:tc>
        <w:tc>
          <w:tcPr>
            <w:tcW w:w="17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5B0E1" w:themeFill="accent1" w:themeFillTint="99"/>
          </w:tcPr>
          <w:p w14:paraId="67DE7E30">
            <w:r>
              <w:t>113</w:t>
            </w:r>
          </w:p>
        </w:tc>
        <w:tc>
          <w:tcPr>
            <w:tcW w:w="28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5B0E1" w:themeFill="accent1" w:themeFillTint="99"/>
          </w:tcPr>
          <w:p w14:paraId="5D9BDEFD">
            <w:pPr>
              <w:rPr>
                <w:lang w:eastAsia="zh-CN"/>
              </w:rPr>
            </w:pPr>
            <w:r>
              <w:t xml:space="preserve">0-8 (4.58)  </w:t>
            </w:r>
          </w:p>
        </w:tc>
        <w:tc>
          <w:tcPr>
            <w:tcW w:w="16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5B0E1" w:themeFill="accent1" w:themeFillTint="99"/>
          </w:tcPr>
          <w:p w14:paraId="12CA1F19">
            <w:pPr>
              <w:rPr>
                <w:rFonts w:hint="eastAsia"/>
                <w:lang w:eastAsia="zh-CN"/>
              </w:rPr>
            </w:pPr>
            <w:r>
              <w:t>1</w:t>
            </w:r>
            <w:r>
              <w:rPr>
                <w:rFonts w:hint="eastAsia"/>
                <w:lang w:eastAsia="zh-CN"/>
              </w:rPr>
              <w:t>21</w:t>
            </w:r>
          </w:p>
        </w:tc>
      </w:tr>
      <w:tr w14:paraId="4804BE1A">
        <w:trPr>
          <w:trHeight w:val="593" w:hRule="atLeast"/>
        </w:trPr>
        <w:tc>
          <w:tcPr>
            <w:tcW w:w="9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9F7" w:themeFill="text2" w:themeFillTint="1A"/>
          </w:tcPr>
          <w:p w14:paraId="7AA8AB9C">
            <w:r>
              <w:t>Minimal risk</w:t>
            </w:r>
          </w:p>
          <w:p w14:paraId="33CC8485">
            <w:r>
              <w:t>Students who scored above the 40</w:t>
            </w:r>
            <w:r>
              <w:rPr>
                <w:vertAlign w:val="superscript"/>
              </w:rPr>
              <w:t>th</w:t>
            </w:r>
            <w:r>
              <w:t xml:space="preserve"> percentile rank </w:t>
            </w:r>
          </w:p>
        </w:tc>
      </w:tr>
      <w:tr w14:paraId="3BFC4DBB">
        <w:trPr>
          <w:trHeight w:val="593" w:hRule="atLeast"/>
        </w:trPr>
        <w:tc>
          <w:tcPr>
            <w:tcW w:w="9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1E4F5" w:themeFill="accent1" w:themeFillTint="33"/>
          </w:tcPr>
          <w:p w14:paraId="78FDD8D6">
            <w:r>
              <w:t>Some risk</w:t>
            </w:r>
          </w:p>
          <w:p w14:paraId="3D749170">
            <w:r>
              <w:t>Students who scored below the 40</w:t>
            </w:r>
            <w:r>
              <w:rPr>
                <w:vertAlign w:val="superscript"/>
              </w:rPr>
              <w:t>th</w:t>
            </w:r>
            <w:r>
              <w:t xml:space="preserve"> percentile rank</w:t>
            </w:r>
          </w:p>
        </w:tc>
      </w:tr>
      <w:tr w14:paraId="3159BC5F">
        <w:trPr>
          <w:trHeight w:val="68" w:hRule="atLeast"/>
        </w:trPr>
        <w:tc>
          <w:tcPr>
            <w:tcW w:w="9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5B0E1" w:themeFill="accent1" w:themeFillTint="99"/>
          </w:tcPr>
          <w:p w14:paraId="593EC2D1">
            <w:r>
              <w:t>At risk</w:t>
            </w:r>
          </w:p>
          <w:p w14:paraId="57C4BB7E">
            <w:r>
              <w:t>Students who scored below the 20</w:t>
            </w:r>
            <w:r>
              <w:rPr>
                <w:vertAlign w:val="superscript"/>
              </w:rPr>
              <w:t>th</w:t>
            </w:r>
            <w:r>
              <w:t xml:space="preserve"> percentile rank </w:t>
            </w:r>
          </w:p>
        </w:tc>
      </w:tr>
    </w:tbl>
    <w:p w14:paraId="5A9C5C0E">
      <w:r>
        <w:t xml:space="preserve">*Note: Brackets indicate the mean scores within each group. </w:t>
      </w:r>
    </w:p>
    <w:p w14:paraId="02F795EF"/>
    <w:p w14:paraId="797B7836"/>
    <w:p w14:paraId="0A2EB95A"/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ptos">
    <w:altName w:val="苹方-简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 Display">
    <w:altName w:val="苹方-简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0C9"/>
    <w:rsid w:val="00036D55"/>
    <w:rsid w:val="000A069B"/>
    <w:rsid w:val="000D40F5"/>
    <w:rsid w:val="00186E4C"/>
    <w:rsid w:val="001E63BC"/>
    <w:rsid w:val="002725C6"/>
    <w:rsid w:val="00431984"/>
    <w:rsid w:val="00536F03"/>
    <w:rsid w:val="00565EBF"/>
    <w:rsid w:val="006F12D0"/>
    <w:rsid w:val="008A26CE"/>
    <w:rsid w:val="008A74F6"/>
    <w:rsid w:val="009300C9"/>
    <w:rsid w:val="00D70F1C"/>
    <w:rsid w:val="00DD7916"/>
    <w:rsid w:val="BDF69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ptos" w:hAnsi="Aptos" w:eastAsia="Aptos" w:cs="Aptos"/>
      <w:kern w:val="0"/>
      <w:sz w:val="24"/>
      <w:szCs w:val="24"/>
      <w:lang w:val="en-CA" w:eastAsia="en-US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kern w:val="2"/>
      <w:sz w:val="40"/>
      <w:szCs w:val="40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kern w:val="2"/>
      <w:sz w:val="32"/>
      <w:szCs w:val="32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104862" w:themeColor="accent1" w:themeShade="BF"/>
      <w:kern w:val="2"/>
      <w:sz w:val="28"/>
      <w:szCs w:val="28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104862" w:themeColor="accent1" w:themeShade="BF"/>
      <w:kern w:val="2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104862" w:themeColor="accent1" w:themeShade="BF"/>
      <w:kern w:val="2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标题 3 字符"/>
    <w:basedOn w:val="14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标题 4 字符"/>
    <w:basedOn w:val="14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标题 5 字符"/>
    <w:basedOn w:val="14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标题 6 字符"/>
    <w:basedOn w:val="14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标题 7 字符"/>
    <w:basedOn w:val="14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HAnsi" w:cstheme="minorBidi"/>
      <w:kern w:val="2"/>
      <w14:ligatures w14:val="standardContextual"/>
    </w:r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HAnsi" w:cstheme="minorBidi"/>
      <w:i/>
      <w:iCs/>
      <w:color w:val="104862" w:themeColor="accent1" w:themeShade="BF"/>
      <w:kern w:val="2"/>
      <w14:ligatures w14:val="standardContextual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166</Words>
  <Characters>950</Characters>
  <Lines>7</Lines>
  <Paragraphs>2</Paragraphs>
  <TotalTime>13</TotalTime>
  <ScaleCrop>false</ScaleCrop>
  <LinksUpToDate>false</LinksUpToDate>
  <CharactersWithSpaces>1114</CharactersWithSpaces>
  <Application>WPS Office_6.11.0.8615_F1E327BC-269C-435d-A152-05C5408002CA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2025-10-11T11:54:00Z</dcterms:created>
  <dc:creator>Steve Songtao Wang</dc:creator>
  <cp:lastModifiedBy>Xiaohan Wang</cp:lastModifiedBy>
  <dcterms:modified xsi:type="dcterms:W3CDTF">2025-10-31T15:29:59Z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2052-6.11.0.8615</vt:lpwstr>
  </property>
  <property fmtid="{D5CDD505-2E9C-101B-9397-08002B2CF9AE}" pid="3" name="ICV">
    <vt:lpwstr>19E655610CC22E15370E0569BEAEA473_42</vt:lpwstr>
  </property>
</Properties>
</file>